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9" w:after="160"/>
        <w:rPr>
          <w:sz w:val="26"/>
        </w:rPr>
      </w:pPr>
      <w:r>
        <w:rPr>
          <w:sz w:val="26"/>
        </w:rPr>
      </w:r>
    </w:p>
    <w:p>
      <w:pPr>
        <w:pStyle w:val="Ttulo1"/>
        <w:ind w:left="0" w:right="341" w:hanging="0"/>
        <w:jc w:val="center"/>
        <w:rPr/>
      </w:pPr>
      <w:r>
        <w:rPr/>
        <w:t>ORIENTAÇÕES PARA ELABORAÇÃO DO TERMO DE ASSENTIMENTO LIVRE E ESCLARECIDO – TALE</w:t>
      </w:r>
    </w:p>
    <w:p>
      <w:pPr>
        <w:pStyle w:val="Corpode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texto"/>
        <w:spacing w:before="5" w:after="160"/>
        <w:rPr>
          <w:b/>
          <w:b/>
          <w:sz w:val="32"/>
        </w:rPr>
      </w:pPr>
      <w:r>
        <w:rPr>
          <w:b/>
          <w:sz w:val="32"/>
        </w:rPr>
      </w:r>
      <w:bookmarkStart w:id="0" w:name="_GoBack"/>
      <w:bookmarkStart w:id="1" w:name="_GoBack"/>
      <w:bookmarkEnd w:id="1"/>
    </w:p>
    <w:p>
      <w:pPr>
        <w:pStyle w:val="Corpodetexto"/>
        <w:spacing w:lineRule="auto" w:line="276" w:before="1" w:after="160"/>
        <w:ind w:left="115" w:right="128" w:firstLine="710"/>
        <w:jc w:val="both"/>
        <w:rPr/>
      </w:pPr>
      <w:r>
        <w:rPr/>
        <w:t>A Resolução CNS n</w:t>
      </w:r>
      <w:r>
        <w:rPr>
          <w:position w:val="9"/>
          <w:sz w:val="14"/>
        </w:rPr>
        <w:t xml:space="preserve">o </w:t>
      </w:r>
      <w:r>
        <w:rPr/>
        <w:t>466/12 no seu item II.2 define assentimento livre e esclarecido como anuência do participante da pesquisa criança, adolescente ou legalmente incapaz, livre de vícios (simulação, fraude ou erro), dependência, subordinação ou intimidação, não sendo o registro de sua obtenção necessariamente escrito.</w:t>
      </w:r>
    </w:p>
    <w:p>
      <w:pPr>
        <w:pStyle w:val="Corpodetexto"/>
        <w:spacing w:lineRule="auto" w:line="276" w:before="112" w:after="160"/>
        <w:ind w:left="115" w:right="128" w:firstLine="710"/>
        <w:jc w:val="both"/>
        <w:rPr/>
      </w:pPr>
      <w:r>
        <w:rPr/>
        <w:t>O registro é o meio pelo qual é explicitado o assentimento livre e esclarecido do participante e o consentimento de seu responsável legal, pois a obtenção do assentimento não elimina a necessidade do consentimento do responsável. Deverão ser obtidos o assentimento do participante e consentimento livre e esclarecido, por meio dos representantes legais do participante da pesquisa, preservado seu direito à informação e à autonomia, de acordo com a sua capacidade. O registro pode ser sob a forma escrita, sonora, imagética, ou em outras formas que atendam às características da pesquisa (abordagens metodológicas aplicadas) e dos participantes. O pesquisador deve prestar informações em linguagem clara e acessível, utilizando-se das estratégias mais apropriadas à cultura, faixa etária, características individuais, sociais, linguísticas, econômicas, culturais e autonomia dos convidados a participar da pesquisa.</w:t>
      </w:r>
    </w:p>
    <w:p>
      <w:pPr>
        <w:pStyle w:val="Corpodetexto"/>
        <w:spacing w:lineRule="auto" w:line="276" w:before="110" w:after="160"/>
        <w:ind w:left="115" w:right="127" w:firstLine="710"/>
        <w:jc w:val="both"/>
        <w:rPr/>
      </w:pPr>
      <w:r>
        <w:rPr/>
        <w:t>Tais participantes devem ser esclarecidos sobre a natureza da pesquisa, seus objetivos, métodos, benefícios previstos, potenciais riscos e o incômodo que esta possa lhes acarretar, na medida de sua compreensão e respeitados em suas singularidades.</w:t>
      </w:r>
    </w:p>
    <w:p>
      <w:pPr>
        <w:pStyle w:val="Corpodetexto"/>
        <w:spacing w:lineRule="auto" w:line="276" w:before="112" w:after="160"/>
        <w:ind w:left="115" w:right="128" w:firstLine="710"/>
        <w:jc w:val="both"/>
        <w:rPr/>
      </w:pPr>
      <w:r>
        <w:rPr/>
        <w:t xml:space="preserve">Para registro de consentimento escrito, é necessário que o </w:t>
      </w:r>
      <w:r>
        <w:rPr>
          <w:spacing w:val="-5"/>
        </w:rPr>
        <w:t xml:space="preserve">TALE </w:t>
      </w:r>
      <w:r>
        <w:rPr/>
        <w:t>seja elaborado em duas vias, que após o processo de esclarecimento sobre a pesquisa, devem ser rubricadas em todas as suas páginas e assinadas, ao seu término, pelo convidado a participar da pesquisa e pelo pesquisador responsável ou pessoa por ele delegada. Quando houver registro de consentimento e do assentimento, o pesquisador deverá entregar documento ao participante e ao seu responsável que contemple as informações previstas para o consentimento/ assentimento livre e esclarecido sobre a pesquisa.</w:t>
      </w:r>
    </w:p>
    <w:p>
      <w:pPr>
        <w:pStyle w:val="Corpodetexto"/>
        <w:spacing w:lineRule="auto" w:line="276" w:before="113" w:after="160"/>
        <w:ind w:left="115" w:right="131" w:firstLine="710"/>
        <w:jc w:val="both"/>
        <w:rPr/>
      </w:pPr>
      <w:r>
        <w:rPr/>
        <w:t xml:space="preserve">Não existe um modelo padrão para termo de assentimento sugerido pela CONEP. O CEP do IFPI disponibiliza um modelo como guia para elaboração do TALE, contudo, o pesquisador, de acordo com a faixa etária dos participantes da pesquisa deverá realizar adaptações ao modelo proposto e decidir quantos termos de assentimento serão necessários. Por exemplo, podem ser elaborados um termo de assentimento para crianças de 6 a 8 anos, outro para crianças de 9 a 11 anos e outro para adolescentes de 12 a 15 anos numa mesma pesquisa, lembrando que os termos devem ser redigidos de acordo com o nível </w:t>
      </w:r>
      <w:r>
        <w:rPr/>
        <w:t xml:space="preserve">de compreensão </w:t>
      </w:r>
      <w:r>
        <w:rPr/>
        <w:t>do participante.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ESPAÇO PARA IDENTIFICAÇÃO E ASSINATURA DO PARTICIPANTE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ESPAÇO PARA IDENTIFICAÇÃO E ASSINATURA DO PESQUISADOR RESPONSÁVEL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ESPAÇO PARA INFORMAÇÕES DE CONTATO E ENDEREÇO DO PESQUISADOR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  <w:t>ESPAÇO PARA INFORMAÇÕES DE CONTATO E ENDEREÇO DO CEP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f84b26"/>
    <w:pPr>
      <w:widowControl w:val="false"/>
      <w:spacing w:lineRule="auto" w:line="240" w:before="90" w:after="0"/>
      <w:ind w:left="334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f84b26"/>
    <w:rPr>
      <w:rFonts w:ascii="Times New Roman" w:hAnsi="Times New Roman" w:eastAsia="Times New Roman" w:cs="Times New Roman"/>
      <w:b/>
      <w:bCs/>
      <w:sz w:val="24"/>
      <w:szCs w:val="24"/>
      <w:lang w:eastAsia="pt-BR" w:bidi="pt-B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f84b26"/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f84b2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 w:bidi="pt-BR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2</Pages>
  <Words>444</Words>
  <Characters>2545</Characters>
  <CharactersWithSpaces>2980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2019-03-25T19:45:00Z</dcterms:created>
  <dc:creator>IWATA</dc:creator>
  <dc:description/>
  <dc:language>pt-BR</dc:language>
  <cp:lastModifiedBy/>
  <dcterms:modified xsi:type="dcterms:W3CDTF">2021-06-15T01:01:22Z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