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7" w:firstLine="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</w:rPr>
        <w:drawing>
          <wp:inline distB="0" distT="0" distL="0" distR="0">
            <wp:extent cx="761999" cy="754379"/>
            <wp:effectExtent b="0" l="0" r="0" t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543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06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306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Instituto Federal de Educação, Ciência e Tecnologia do Piauí - IFPI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AV. JÂNIO QUADROS, 330, Santa Isabel, TERESINA/PI, CEP 64053-390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Site: </w:t>
      </w:r>
      <w:hyperlink r:id="rId8">
        <w:r w:rsidDel="00000000" w:rsidR="00000000" w:rsidRPr="00000000">
          <w:rPr>
            <w:color w:val="0782c1"/>
            <w:sz w:val="20"/>
            <w:szCs w:val="20"/>
            <w:u w:val="single"/>
            <w:rtl w:val="0"/>
          </w:rPr>
          <w:t xml:space="preserve">www.ifpi.edu.b</w:t>
        </w:r>
      </w:hyperlink>
      <w:hyperlink r:id="rId9">
        <w:r w:rsidDel="00000000" w:rsidR="00000000" w:rsidRPr="00000000">
          <w:rPr>
            <w:color w:val="0782c1"/>
            <w:sz w:val="20"/>
            <w:szCs w:val="20"/>
            <w:rtl w:val="0"/>
          </w:rPr>
          <w:t xml:space="preserve">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29" w:right="123" w:firstLine="0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Edital 01/2025 – CE/ORGCONS/IFPI, de 07 de abril de 2025.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C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QUADRO DE PONTUAÇÃO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10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20.0" w:type="dxa"/>
        <w:jc w:val="left"/>
        <w:tblInd w:w="-604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680"/>
        <w:gridCol w:w="2040"/>
        <w:gridCol w:w="1800"/>
        <w:gridCol w:w="1800"/>
        <w:tblGridChange w:id="0">
          <w:tblGrid>
            <w:gridCol w:w="4680"/>
            <w:gridCol w:w="2040"/>
            <w:gridCol w:w="1800"/>
            <w:gridCol w:w="1800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ITENS/ATIVIDADE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FATOR DE PONTUAÇÃO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MÁXIMA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b w:val="1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PONTUAÇÃO ATRIBUÍDA 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1</w:t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b w:val="1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01. Titulação (não cumulativa) 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.95312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Doutorado 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10,0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10,0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Mestrado 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7,0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7,0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Especialização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5,0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5,0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02. Artigos Publicados em Periódicos Científicos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Periódico Qualis A</w:t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5,0</w:t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20,0</w:t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Periódico Qualis B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4,0</w:t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16,0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Periódico Qualis C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3,0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9,0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Demais Periódicos (sem qualis)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03. Artigos Completos Publicados em Anais de Eventos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Eventos Internacionais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4,0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12,0</w:t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Eventos Nacionais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3,0</w:t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9,0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Eventos Regionais/Locais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2,0</w:t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04. Publicação de Livros</w:t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Autor de Livro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18,0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Organizador de Livro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5,0</w:t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15,0</w:t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Autor de Capítulo de Livro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4,0</w:t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12,0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Tradução de Livro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3,0</w:t>
            </w:r>
          </w:p>
        </w:tc>
        <w:tc>
          <w:tcPr/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9,0</w:t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Tradução de Capítulo de Livro (para obter a pontuação acima de 1,5 pontos, os capítulos tem que ser de livros diferentes)</w:t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1,0</w:t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3,0</w:t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b w:val="1"/>
                <w:sz w:val="24"/>
                <w:szCs w:val="24"/>
                <w:vertAlign w:val="superscript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05. Experiência</w:t>
            </w:r>
            <w:r w:rsidDel="00000000" w:rsidR="00000000" w:rsidRPr="00000000">
              <w:rPr>
                <w:b w:val="1"/>
                <w:sz w:val="24"/>
                <w:szCs w:val="24"/>
                <w:vertAlign w:val="superscript"/>
                <w:rtl w:val="0"/>
              </w:rPr>
              <w:t xml:space="preserve"> 3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Membro de Conselho Editorial ou Equipe Editorial ou similar (pontos por ano)</w:t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18,0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3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Comprovação de Cursos em Editoração de Revistas Científicas (SEER ou OJS ou sistemas similares)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5,0</w:t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15,0</w:t>
            </w:r>
          </w:p>
        </w:tc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3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Coordenação de Projetos ou Programas de Pesquisa ou Extensão aprovados pelo IFPI ou outros órgãos de Fomento (ex.: PIBIC/PIBIT/Extensão)</w:t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2,0</w:t>
            </w:r>
          </w:p>
        </w:tc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6,0</w:t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DE PONTOS</w:t>
            </w:r>
          </w:p>
        </w:tc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77,0</w:t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196,0</w:t>
            </w:r>
          </w:p>
        </w:tc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6.9291338582677" w:right="-577.7952755905511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¹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O/A servidor/a deverá atribuir a pontuação correspondente ao item, devidamente documentado, a ser avaliada  pela comissão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6.9291338582677" w:right="-577.7952755905511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Será válido para cômputo de nota o título de maior pontuação. Isto é, apresentado o título de Doutorado, os itens Mestrado e Especialização é desprezado; Se houver apresentação do título de Mestrado, o item Especialização  é desprezado.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6.9291338582677" w:right="-577.7952755905511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vertAlign w:val="superscript"/>
          <w:rtl w:val="0"/>
        </w:rPr>
        <w:t xml:space="preserve">3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O/A servidor/a que apresentar experiências concomitante em conselho editorial, equipe editorial ou similar, não serão cumulativos a contagem dos pontos.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566.9291338582677" w:right="-577.7952755905511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lineRule="auto"/>
        <w:ind w:right="-1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............................................., ...... de ........................ de 2025.</w:t>
      </w:r>
    </w:p>
    <w:p w:rsidR="00000000" w:rsidDel="00000000" w:rsidP="00000000" w:rsidRDefault="00000000" w:rsidRPr="00000000" w14:paraId="0000007E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(Local)</w:t>
        <w:tab/>
        <w:tab/>
        <w:tab/>
        <w:tab/>
        <w:t xml:space="preserve">(Data)</w:t>
      </w:r>
    </w:p>
    <w:p w:rsidR="00000000" w:rsidDel="00000000" w:rsidP="00000000" w:rsidRDefault="00000000" w:rsidRPr="00000000" w14:paraId="0000007F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</w:t>
      </w:r>
    </w:p>
    <w:p w:rsidR="00000000" w:rsidDel="00000000" w:rsidP="00000000" w:rsidRDefault="00000000" w:rsidRPr="00000000" w14:paraId="00000083">
      <w:pPr>
        <w:ind w:right="-1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 candidato/a via portal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Acesso Gov.Br 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pgSz w:h="16840" w:w="11920" w:orient="portrait"/>
      <w:pgMar w:bottom="1134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8" w:lineRule="auto"/>
      <w:ind w:left="1062" w:hanging="181.00000000000009"/>
    </w:pPr>
    <w:rPr>
      <w:b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8" w:lineRule="auto"/>
      <w:ind w:left="1062" w:hanging="181.00000000000009"/>
    </w:pPr>
    <w:rPr>
      <w:b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8" w:lineRule="auto"/>
      <w:ind w:left="1062" w:hanging="181.00000000000009"/>
    </w:pPr>
    <w:rPr>
      <w:b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spacing w:before="68"/>
      <w:ind w:left="1062" w:hanging="181"/>
      <w:outlineLvl w:val="0"/>
    </w:pPr>
    <w:rPr>
      <w:b w:val="1"/>
      <w:bCs w:val="1"/>
      <w:sz w:val="14"/>
      <w:szCs w:val="1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14"/>
      <w:szCs w:val="14"/>
    </w:rPr>
  </w:style>
  <w:style w:type="paragraph" w:styleId="PargrafodaLista">
    <w:name w:val="List Paragraph"/>
    <w:basedOn w:val="Normal"/>
    <w:uiPriority w:val="1"/>
    <w:qFormat w:val="1"/>
    <w:pPr>
      <w:ind w:left="1062" w:hanging="217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847DC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847DC"/>
    <w:rPr>
      <w:rFonts w:ascii="Tahoma" w:cs="Tahoma" w:eastAsia="Times New Roman" w:hAnsi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 w:val="1"/>
    <w:rsid w:val="009847DC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847DC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9847DC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847DC"/>
    <w:rPr>
      <w:rFonts w:ascii="Times New Roman" w:cs="Times New Roman" w:eastAsia="Times New Roman" w:hAnsi="Times New Roman"/>
      <w:lang w:val="pt-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</w:tblPr>
  </w:style>
  <w:style w:type="table" w:styleId="a0" w:customStyle="1">
    <w:basedOn w:val="TableNormal1"/>
    <w:tblPr>
      <w:tblStyleRowBandSize w:val="1"/>
      <w:tblStyleColBandSize w:val="1"/>
    </w:tblPr>
  </w:style>
  <w:style w:type="character" w:styleId="Refdecomentrio">
    <w:name w:val="annotation reference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Pr>
      <w:b w:val="1"/>
      <w:bCs w:val="1"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Pr>
      <w:sz w:val="20"/>
      <w:szCs w:val="20"/>
    </w:rPr>
  </w:style>
  <w:style w:type="table" w:styleId="a1" w:customStyle="1">
    <w:basedOn w:val="TableNormal1"/>
    <w:tblPr>
      <w:tblStyleRowBandSize w:val="1"/>
      <w:tblStyleColBandSize w:val="1"/>
    </w:tblPr>
  </w:style>
  <w:style w:type="table" w:styleId="a2" w:customStyle="1">
    <w:basedOn w:val="TableNormal1"/>
    <w:tblPr>
      <w:tblStyleRowBandSize w:val="1"/>
      <w:tblStyleColBandSize w:val="1"/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sso.acesso.gov.br/login?client_id=assinador.iti.br&amp;authorization_id=192965b16a6" TargetMode="External"/><Relationship Id="rId9" Type="http://schemas.openxmlformats.org/officeDocument/2006/relationships/hyperlink" Target="http://www.ifpi.edu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://www.ifpi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pg+iKxmF4Os7ENPz6dizApBDAg==">CgMxLjA4AHIhMUR3RWRTVDBrWGNkdjUzWDc4aDdfOHhacWJ1WHZXVVJN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2021-06-20T13:54:00Z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2021-06-18T00:00:00Z</vt:lpwstr>
  </property>
  <property fmtid="{D5CDD505-2E9C-101B-9397-08002B2CF9AE}" pid="3" name="LastSaved">
    <vt:lpwstr>2021-06-20T00:00:00Z</vt:lpwstr>
  </property>
</Properties>
</file>